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870B8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70B80">
              <w:rPr>
                <w:b/>
                <w:sz w:val="24"/>
                <w:szCs w:val="24"/>
                <w:lang w:val="en-US"/>
              </w:rPr>
              <w:t>211A62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5C746A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5C746A">
              <w:rPr>
                <w:b/>
                <w:sz w:val="24"/>
                <w:szCs w:val="24"/>
                <w:lang w:val="en-US"/>
              </w:rPr>
              <w:t>2067696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5C746A" w:rsidRPr="005C746A">
        <w:rPr>
          <w:b/>
          <w:sz w:val="28"/>
          <w:szCs w:val="28"/>
        </w:rPr>
        <w:t>Ксилол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5C746A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C746A">
              <w:rPr>
                <w:sz w:val="24"/>
                <w:szCs w:val="24"/>
              </w:rPr>
              <w:t>Ксилол</w:t>
            </w:r>
            <w:r>
              <w:rPr>
                <w:sz w:val="24"/>
                <w:szCs w:val="24"/>
              </w:rPr>
              <w:t xml:space="preserve"> нефтяной</w:t>
            </w:r>
          </w:p>
        </w:tc>
        <w:tc>
          <w:tcPr>
            <w:tcW w:w="3549" w:type="dxa"/>
            <w:vAlign w:val="center"/>
          </w:tcPr>
          <w:p w:rsidR="00EE0F10" w:rsidRPr="00D86EA3" w:rsidRDefault="005C746A" w:rsidP="00CB5B8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C746A">
              <w:rPr>
                <w:sz w:val="24"/>
                <w:szCs w:val="24"/>
              </w:rPr>
              <w:t>ГОСТ 9410-78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BD7" w:rsidRDefault="00EC2BD7">
      <w:r>
        <w:separator/>
      </w:r>
    </w:p>
  </w:endnote>
  <w:endnote w:type="continuationSeparator" w:id="0">
    <w:p w:rsidR="00EC2BD7" w:rsidRDefault="00EC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BD7" w:rsidRDefault="00EC2BD7">
      <w:r>
        <w:separator/>
      </w:r>
    </w:p>
  </w:footnote>
  <w:footnote w:type="continuationSeparator" w:id="0">
    <w:p w:rsidR="00EC2BD7" w:rsidRDefault="00EC2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35F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0B80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2BD7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868232-522C-4986-93B0-00EB37F95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B2E07-FBE0-4D84-8187-4015D45CB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2014-07-10T10:48:00Z</dcterms:created>
  <dcterms:modified xsi:type="dcterms:W3CDTF">2014-07-11T10:05:00Z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